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8376F" w14:textId="77777777" w:rsidR="009D1DCE" w:rsidRPr="009D1DCE" w:rsidRDefault="009D1DCE" w:rsidP="009D1DCE">
      <w:pPr>
        <w:pStyle w:val="StandardWeb"/>
        <w:rPr>
          <w:lang w:val="en-GB"/>
        </w:rPr>
      </w:pPr>
      <w:r w:rsidRPr="009D1DCE">
        <w:rPr>
          <w:rStyle w:val="Fett"/>
          <w:rFonts w:eastAsiaTheme="majorEastAsia"/>
          <w:lang w:val="en-GB"/>
        </w:rPr>
        <w:t>GRAVE DANCE COMPANY – RUINS</w:t>
      </w:r>
      <w:r w:rsidRPr="009D1DCE">
        <w:rPr>
          <w:lang w:val="en-GB"/>
        </w:rPr>
        <w:br/>
      </w:r>
      <w:r w:rsidRPr="009D1DCE">
        <w:rPr>
          <w:rStyle w:val="Hervorhebung"/>
          <w:rFonts w:eastAsiaTheme="majorEastAsia"/>
          <w:lang w:val="en-GB"/>
        </w:rPr>
        <w:t>(VÖ: 25.09.2026 | Reaper Entertainment)</w:t>
      </w:r>
    </w:p>
    <w:p w14:paraId="7D3382EC" w14:textId="77777777" w:rsidR="009D1DCE" w:rsidRDefault="009D1DCE" w:rsidP="009D1DCE">
      <w:pPr>
        <w:pStyle w:val="StandardWeb"/>
      </w:pPr>
      <w:r>
        <w:t>Manche Dinge enden nicht – sie verändern nur ihre Form.</w:t>
      </w:r>
    </w:p>
    <w:p w14:paraId="3C32A3A0" w14:textId="77777777" w:rsidR="009D1DCE" w:rsidRDefault="009D1DCE" w:rsidP="009D1DCE">
      <w:pPr>
        <w:pStyle w:val="StandardWeb"/>
      </w:pPr>
      <w:r>
        <w:t xml:space="preserve">Als </w:t>
      </w:r>
      <w:r>
        <w:rPr>
          <w:rStyle w:val="whitespace-normal"/>
          <w:rFonts w:eastAsiaTheme="majorEastAsia"/>
        </w:rPr>
        <w:t>Michelle Darkness</w:t>
      </w:r>
      <w:r>
        <w:t xml:space="preserve"> bei der finalen Show der österreichischen </w:t>
      </w:r>
      <w:proofErr w:type="spellStart"/>
      <w:r>
        <w:t>Gloom</w:t>
      </w:r>
      <w:proofErr w:type="spellEnd"/>
      <w:r>
        <w:t xml:space="preserve">-Rock-Institution </w:t>
      </w:r>
      <w:r>
        <w:rPr>
          <w:rStyle w:val="whitespace-normal"/>
          <w:rFonts w:eastAsiaTheme="majorEastAsia"/>
        </w:rPr>
        <w:t>Jack Frost</w:t>
      </w:r>
      <w:r>
        <w:t xml:space="preserve"> das Mikrofon übernahm, war das kein geplanter Übergang, sondern ein Ausnahmezustand. Der eigentliche Sänger Phred Phinster hatte infolge einer Krebserkrankung seine Stimme verloren. Was blieb, war eine Bühne, ein letzter Abend – und eine Leerstelle, die sich nicht einfach schließen ließ.</w:t>
      </w:r>
    </w:p>
    <w:p w14:paraId="7DBC0FC2" w14:textId="77777777" w:rsidR="009D1DCE" w:rsidRDefault="009D1DCE" w:rsidP="009D1DCE">
      <w:pPr>
        <w:pStyle w:val="StandardWeb"/>
      </w:pPr>
      <w:r>
        <w:t>Doch genau in diesem Moment entstand etwas Neues.</w:t>
      </w:r>
      <w:r>
        <w:br/>
        <w:t>Nicht als Konzept, nicht als Strategie, sondern aus einem Gefühl heraus, das sich nicht ignorieren ließ: dass es weitergehen muss.</w:t>
      </w:r>
    </w:p>
    <w:p w14:paraId="32B56F20" w14:textId="77777777" w:rsidR="009D1DCE" w:rsidRDefault="009D1DCE" w:rsidP="009D1DCE">
      <w:pPr>
        <w:pStyle w:val="StandardWeb"/>
      </w:pPr>
      <w:r>
        <w:t>Noch am selben Abend, irgendwo zwischen Abgang und Nachhall, wurde GRAVE DANCE COMPANY geboren.</w:t>
      </w:r>
    </w:p>
    <w:p w14:paraId="7574FCF5" w14:textId="77777777" w:rsidR="009D1DCE" w:rsidRDefault="009D1DCE" w:rsidP="009D1DCE">
      <w:pPr>
        <w:pStyle w:val="StandardWeb"/>
      </w:pPr>
      <w:r>
        <w:t xml:space="preserve">Was zunächst wie ein einmaliges Aufeinandertreffen wirkte, erwies sich schnell als logische Konsequenz aus einer jahrzehntelangen Verbindung. Die Mitglieder von Jack Frost und den deutschen Dark-Rock-Veteranen </w:t>
      </w:r>
      <w:r>
        <w:rPr>
          <w:rStyle w:val="whitespace-normal"/>
          <w:rFonts w:eastAsiaTheme="majorEastAsia"/>
        </w:rPr>
        <w:t>End Of Green</w:t>
      </w:r>
      <w:r>
        <w:t xml:space="preserve"> teilen mehr als nur eine musikalische Vergangenheit – sie teilen eine Haltung, eine gemeinsame Wahrnehmung von Musik, die sich nie über Trends definiert hat, sondern über Intensität. Über drei Jahrzehnte hinweg war diese Verbindung spürbar, in gemeinsamen Nächten, in Gesprächen, in fragmentarischen Kollaborationen. GRAVE DANCE COMPANY ist das erste Mal, dass all das vollständig zusammenfindet.</w:t>
      </w:r>
    </w:p>
    <w:p w14:paraId="24193725" w14:textId="77777777" w:rsidR="009D1DCE" w:rsidRDefault="009D1DCE" w:rsidP="009D1DCE">
      <w:pPr>
        <w:pStyle w:val="StandardWeb"/>
      </w:pPr>
      <w:r>
        <w:t>Und doch ist diese Band kein Rückblick.</w:t>
      </w:r>
    </w:p>
    <w:p w14:paraId="76654EE5" w14:textId="77777777" w:rsidR="009D1DCE" w:rsidRDefault="009D1DCE" w:rsidP="009D1DCE">
      <w:pPr>
        <w:pStyle w:val="StandardWeb"/>
      </w:pPr>
      <w:r>
        <w:t xml:space="preserve">GRAVE DANCE COMPANY ist kein Ableger, kein Tribut, kein Hybrid aus zwei bekannten Namen. Es ist eine eigenständige Formation mit klarer Identität – geprägt von ihren Ursprüngen, aber nicht von ihnen begrenzt. Die Songs entstehen in Linz, werden dort geschrieben, aufgenommen und entwickelt, bevor sie über Distanz weitergetragen werden. Gesang, Bass und zusätzliche Elemente entstehen separat, oft </w:t>
      </w:r>
      <w:proofErr w:type="gramStart"/>
      <w:r>
        <w:t>ohne</w:t>
      </w:r>
      <w:proofErr w:type="gramEnd"/>
      <w:r>
        <w:t xml:space="preserve"> dass sich die Beteiligten im selben Raum befinden. Ein Prozess, der zunächst wie ein Risiko wirkte, sich aber als kreativer Motor entpuppte: Jeder Song ist eine Momentaufnahme, gebunden an einen Tag, eine Stimmung, einen Zustand.</w:t>
      </w:r>
    </w:p>
    <w:p w14:paraId="279099D5" w14:textId="77777777" w:rsidR="009D1DCE" w:rsidRDefault="009D1DCE" w:rsidP="009D1DCE">
      <w:pPr>
        <w:pStyle w:val="StandardWeb"/>
      </w:pPr>
      <w:r>
        <w:t xml:space="preserve">Dieses Prinzip hat bereits die EP </w:t>
      </w:r>
      <w:r>
        <w:rPr>
          <w:rStyle w:val="Hervorhebung"/>
          <w:rFonts w:eastAsiaTheme="majorEastAsia"/>
        </w:rPr>
        <w:t>„Lon Chaney“</w:t>
      </w:r>
      <w:r>
        <w:t xml:space="preserve"> angedeutet.</w:t>
      </w:r>
      <w:r>
        <w:br/>
        <w:t xml:space="preserve">Mit ihrem Debütalbum </w:t>
      </w:r>
      <w:r>
        <w:rPr>
          <w:rStyle w:val="Fett"/>
          <w:rFonts w:eastAsiaTheme="majorEastAsia"/>
        </w:rPr>
        <w:t>„Ruins“</w:t>
      </w:r>
      <w:r>
        <w:t xml:space="preserve">, das am 25. September 2026 über </w:t>
      </w:r>
      <w:r>
        <w:rPr>
          <w:rStyle w:val="whitespace-normal"/>
          <w:rFonts w:eastAsiaTheme="majorEastAsia"/>
        </w:rPr>
        <w:t>Reaper Entertainment</w:t>
      </w:r>
      <w:r>
        <w:t xml:space="preserve"> erscheint, führen GRAVE DANCE COMPANY diesen Weg konsequent weiter – kompromisslos, verdichtet, auf den Punkt.</w:t>
      </w:r>
    </w:p>
    <w:p w14:paraId="716A56EB" w14:textId="77777777" w:rsidR="009D1DCE" w:rsidRDefault="009D1DCE" w:rsidP="009D1DCE">
      <w:pPr>
        <w:pStyle w:val="StandardWeb"/>
      </w:pPr>
      <w:r>
        <w:t xml:space="preserve">„Ruins“ ist ein Album aus schweren, direkten Songs – reduziert auf das Wesentliche, getragen von klaren Strukturen, eingängigen </w:t>
      </w:r>
      <w:proofErr w:type="spellStart"/>
      <w:r>
        <w:t>Hooklines</w:t>
      </w:r>
      <w:proofErr w:type="spellEnd"/>
      <w:r>
        <w:t xml:space="preserve"> und einer Stimme, die gleichermaßen verletzlich wie überwältigend wirkt. Es sind keine ausufernden Kompositionen, keine epischen Konstrukte. Die Band glaubt an die Kraft des Einfachen: an Songs, die mit wenigen Akkorden alles sagen können und genau dort treffen, wo sie sollen.</w:t>
      </w:r>
    </w:p>
    <w:p w14:paraId="17956DB5" w14:textId="77777777" w:rsidR="009D1DCE" w:rsidRDefault="009D1DCE" w:rsidP="009D1DCE">
      <w:pPr>
        <w:pStyle w:val="StandardWeb"/>
      </w:pPr>
      <w:r>
        <w:lastRenderedPageBreak/>
        <w:t>Dabei ist der Titel des Albums mehr als eine Metapher.</w:t>
      </w:r>
      <w:r>
        <w:br/>
        <w:t>GRAVE DANCE COMPANY sind, im wörtlichen wie im übertragenen Sinne, aus den Ruinen entstanden. Doch „Ruins“ blickt nicht zurück – es blickt nach innen.</w:t>
      </w:r>
    </w:p>
    <w:p w14:paraId="5A9E87CD" w14:textId="77777777" w:rsidR="009D1DCE" w:rsidRDefault="009D1DCE" w:rsidP="009D1DCE">
      <w:pPr>
        <w:pStyle w:val="StandardWeb"/>
      </w:pPr>
      <w:r>
        <w:t>Die Themen des Albums sind existenziell, aber nie abstrakt. Es geht um Vergänglichkeit, um Verlust, um die unausweichliche Erkenntnis, dass Zeit begrenzt ist. Um die Fragen, die sich stellen, wenn man sich selbst gegenübertritt: Habe ich mein Leben gelebt oder nur durchquert? Habe ich die richtigen Entscheidungen getroffen? Was bleibt von Beziehungen, von Erinnerungen, von dem, was einmal Bedeutung hatte?</w:t>
      </w:r>
    </w:p>
    <w:p w14:paraId="0ECCB584" w14:textId="77777777" w:rsidR="009D1DCE" w:rsidRDefault="009D1DCE" w:rsidP="009D1DCE">
      <w:pPr>
        <w:pStyle w:val="StandardWeb"/>
      </w:pPr>
      <w:r>
        <w:t>Diese Gedanken durchziehen das gesamte Album, ohne jemals ins Pathetische zu kippen. GRAVE DANCE COMPANY verweigern sich bewusst den Klischees eines Genres, dem sie zwar zugeordnet werden, dem sie sich aber nie unterworfen haben. Ihre Musik ist dunkel, aber nicht inszeniert. Schwer, aber nicht konstruiert. Es geht nicht um Rollen oder Ästhetik, sondern um das reale Leben – in all seinen Brüchen, Widersprüchen und Schattenseiten.</w:t>
      </w:r>
    </w:p>
    <w:p w14:paraId="5E5C4DF6" w14:textId="77777777" w:rsidR="009D1DCE" w:rsidRDefault="009D1DCE" w:rsidP="009D1DCE">
      <w:pPr>
        <w:pStyle w:val="StandardWeb"/>
      </w:pPr>
      <w:r>
        <w:t>Gerade darin liegt die besondere Kraft dieser Songs.</w:t>
      </w:r>
      <w:r>
        <w:br/>
        <w:t>Sie wollen nicht erdrücken, sondern auffangen. Nicht distanzieren, sondern verbinden.</w:t>
      </w:r>
    </w:p>
    <w:p w14:paraId="1627BB60" w14:textId="77777777" w:rsidR="009D1DCE" w:rsidRDefault="009D1DCE" w:rsidP="009D1DCE">
      <w:pPr>
        <w:pStyle w:val="StandardWeb"/>
      </w:pPr>
      <w:r>
        <w:t xml:space="preserve">Wenn Stücke wie „Give </w:t>
      </w:r>
      <w:proofErr w:type="spellStart"/>
      <w:r>
        <w:t>Myself</w:t>
      </w:r>
      <w:proofErr w:type="spellEnd"/>
      <w:r>
        <w:t xml:space="preserve"> </w:t>
      </w:r>
      <w:proofErr w:type="spellStart"/>
      <w:r>
        <w:t>Away</w:t>
      </w:r>
      <w:proofErr w:type="spellEnd"/>
      <w:r>
        <w:t>“ oder „</w:t>
      </w:r>
      <w:proofErr w:type="spellStart"/>
      <w:r>
        <w:t>Where</w:t>
      </w:r>
      <w:proofErr w:type="spellEnd"/>
      <w:r>
        <w:t xml:space="preserve"> Are </w:t>
      </w:r>
      <w:proofErr w:type="spellStart"/>
      <w:r>
        <w:t>You</w:t>
      </w:r>
      <w:proofErr w:type="spellEnd"/>
      <w:r>
        <w:t xml:space="preserve"> </w:t>
      </w:r>
      <w:proofErr w:type="spellStart"/>
      <w:r>
        <w:t>Now</w:t>
      </w:r>
      <w:proofErr w:type="spellEnd"/>
      <w:r>
        <w:t>“ ihre volle Wirkung entfalten, entsteht etwas, das über klassische Genregrenzen hinausgeht: eine Form von emotionaler Unmittelbarkeit, die selten geworden ist. Momente, die nicht nur gehört, sondern gespürt werden – manchmal bis an den Rand dessen, was auszuhalten ist.</w:t>
      </w:r>
    </w:p>
    <w:p w14:paraId="0D4BFFA9" w14:textId="77777777" w:rsidR="009D1DCE" w:rsidRDefault="009D1DCE" w:rsidP="009D1DCE">
      <w:pPr>
        <w:pStyle w:val="StandardWeb"/>
      </w:pPr>
      <w:r>
        <w:t>Und vielleicht ist genau das der Kern von GRAVE DANCE COMPANY.</w:t>
      </w:r>
    </w:p>
    <w:p w14:paraId="379BA932" w14:textId="77777777" w:rsidR="009D1DCE" w:rsidRDefault="009D1DCE" w:rsidP="009D1DCE">
      <w:pPr>
        <w:pStyle w:val="StandardWeb"/>
      </w:pPr>
      <w:r>
        <w:t>Musik als letzter Ort.</w:t>
      </w:r>
      <w:r>
        <w:br/>
        <w:t>Als Konstante in einem Leben, das sich ständig verändert.</w:t>
      </w:r>
      <w:r>
        <w:br/>
        <w:t>Als etwas, das bleibt, wenn alles andere längst vergangen ist.</w:t>
      </w:r>
    </w:p>
    <w:p w14:paraId="69B6C2D8" w14:textId="77777777" w:rsidR="009D1DCE" w:rsidRDefault="009D1DCE" w:rsidP="009D1DCE">
      <w:pPr>
        <w:pStyle w:val="StandardWeb"/>
      </w:pPr>
      <w:r>
        <w:t>Oder, wie die Band es selbst formuliert:</w:t>
      </w:r>
      <w:r>
        <w:br/>
      </w:r>
      <w:r>
        <w:rPr>
          <w:rStyle w:val="Hervorhebung"/>
          <w:rFonts w:eastAsiaTheme="majorEastAsia"/>
        </w:rPr>
        <w:t>„Musik ist manchmal der einzige Ort, an dem man noch bleibt.“</w:t>
      </w:r>
    </w:p>
    <w:p w14:paraId="235DD6F3" w14:textId="77777777" w:rsidR="009D1DCE" w:rsidRDefault="009D1DCE" w:rsidP="009D1DCE">
      <w:pPr>
        <w:pStyle w:val="StandardWeb"/>
      </w:pPr>
      <w:r>
        <w:t>Mit „Ruins“ liefern GRAVE DANCE COMPANY den Soundtrack zu einer Gegenwart, die sich oft wie ein langsamer Zerfall anfühlt – und schaffen es gleichzeitig, darin etwas Tröstliches zu finden. Etwas, das trägt.</w:t>
      </w:r>
    </w:p>
    <w:p w14:paraId="620BF321" w14:textId="77777777" w:rsidR="009D1DCE" w:rsidRDefault="009D1DCE" w:rsidP="009D1DCE">
      <w:pPr>
        <w:pStyle w:val="StandardWeb"/>
      </w:pPr>
      <w:r>
        <w:t>Kein Licht.</w:t>
      </w:r>
      <w:r>
        <w:br/>
        <w:t>Aber Richtung.</w:t>
      </w:r>
    </w:p>
    <w:p w14:paraId="7F7B246F" w14:textId="77777777" w:rsidR="009D1DCE" w:rsidRDefault="009D1DCE" w:rsidP="009D1DCE">
      <w:pPr>
        <w:pStyle w:val="StandardWeb"/>
      </w:pPr>
      <w:r>
        <w:t>Oder vielleicht einfach nur: Schatten, in denen man sich wiedererkennt.</w:t>
      </w:r>
    </w:p>
    <w:p w14:paraId="3231A24C" w14:textId="77777777" w:rsidR="009D1DCE" w:rsidRDefault="009D1DCE" w:rsidP="009D1DCE">
      <w:pPr>
        <w:pStyle w:val="StandardWeb"/>
      </w:pPr>
      <w:r>
        <w:rPr>
          <w:rStyle w:val="Hervorhebung"/>
          <w:rFonts w:eastAsiaTheme="majorEastAsia"/>
        </w:rPr>
        <w:t>„Ruins ist wie lebendig begraben zu werden – und es zu feiern.“</w:t>
      </w:r>
    </w:p>
    <w:p w14:paraId="373F813A" w14:textId="77777777" w:rsidR="009574C2" w:rsidRDefault="009574C2"/>
    <w:sectPr w:rsidR="009574C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DCE"/>
    <w:rsid w:val="004E4448"/>
    <w:rsid w:val="0076725E"/>
    <w:rsid w:val="009574C2"/>
    <w:rsid w:val="009D1D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B6F98"/>
  <w15:chartTrackingRefBased/>
  <w15:docId w15:val="{63DD9F14-5605-4D89-8B44-4F7F0FB03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9D1D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9D1D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9D1DCE"/>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9D1DCE"/>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9D1DCE"/>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9D1DCE"/>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9D1DCE"/>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9D1DCE"/>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9D1DCE"/>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D1DCE"/>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9D1DCE"/>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9D1DCE"/>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9D1DCE"/>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9D1DCE"/>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9D1DCE"/>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9D1DCE"/>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9D1DCE"/>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9D1DCE"/>
    <w:rPr>
      <w:rFonts w:eastAsiaTheme="majorEastAsia" w:cstheme="majorBidi"/>
      <w:color w:val="272727" w:themeColor="text1" w:themeTint="D8"/>
    </w:rPr>
  </w:style>
  <w:style w:type="paragraph" w:styleId="Titel">
    <w:name w:val="Title"/>
    <w:basedOn w:val="Standard"/>
    <w:next w:val="Standard"/>
    <w:link w:val="TitelZchn"/>
    <w:uiPriority w:val="10"/>
    <w:qFormat/>
    <w:rsid w:val="009D1D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9D1DCE"/>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9D1DCE"/>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9D1DCE"/>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9D1DCE"/>
    <w:pPr>
      <w:spacing w:before="160"/>
      <w:jc w:val="center"/>
    </w:pPr>
    <w:rPr>
      <w:i/>
      <w:iCs/>
      <w:color w:val="404040" w:themeColor="text1" w:themeTint="BF"/>
    </w:rPr>
  </w:style>
  <w:style w:type="character" w:customStyle="1" w:styleId="ZitatZchn">
    <w:name w:val="Zitat Zchn"/>
    <w:basedOn w:val="Absatz-Standardschriftart"/>
    <w:link w:val="Zitat"/>
    <w:uiPriority w:val="29"/>
    <w:rsid w:val="009D1DCE"/>
    <w:rPr>
      <w:i/>
      <w:iCs/>
      <w:color w:val="404040" w:themeColor="text1" w:themeTint="BF"/>
    </w:rPr>
  </w:style>
  <w:style w:type="paragraph" w:styleId="Listenabsatz">
    <w:name w:val="List Paragraph"/>
    <w:basedOn w:val="Standard"/>
    <w:uiPriority w:val="34"/>
    <w:qFormat/>
    <w:rsid w:val="009D1DCE"/>
    <w:pPr>
      <w:ind w:left="720"/>
      <w:contextualSpacing/>
    </w:pPr>
  </w:style>
  <w:style w:type="character" w:styleId="IntensiveHervorhebung">
    <w:name w:val="Intense Emphasis"/>
    <w:basedOn w:val="Absatz-Standardschriftart"/>
    <w:uiPriority w:val="21"/>
    <w:qFormat/>
    <w:rsid w:val="009D1DCE"/>
    <w:rPr>
      <w:i/>
      <w:iCs/>
      <w:color w:val="0F4761" w:themeColor="accent1" w:themeShade="BF"/>
    </w:rPr>
  </w:style>
  <w:style w:type="paragraph" w:styleId="IntensivesZitat">
    <w:name w:val="Intense Quote"/>
    <w:basedOn w:val="Standard"/>
    <w:next w:val="Standard"/>
    <w:link w:val="IntensivesZitatZchn"/>
    <w:uiPriority w:val="30"/>
    <w:qFormat/>
    <w:rsid w:val="009D1D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9D1DCE"/>
    <w:rPr>
      <w:i/>
      <w:iCs/>
      <w:color w:val="0F4761" w:themeColor="accent1" w:themeShade="BF"/>
    </w:rPr>
  </w:style>
  <w:style w:type="character" w:styleId="IntensiverVerweis">
    <w:name w:val="Intense Reference"/>
    <w:basedOn w:val="Absatz-Standardschriftart"/>
    <w:uiPriority w:val="32"/>
    <w:qFormat/>
    <w:rsid w:val="009D1DCE"/>
    <w:rPr>
      <w:b/>
      <w:bCs/>
      <w:smallCaps/>
      <w:color w:val="0F4761" w:themeColor="accent1" w:themeShade="BF"/>
      <w:spacing w:val="5"/>
    </w:rPr>
  </w:style>
  <w:style w:type="paragraph" w:styleId="StandardWeb">
    <w:name w:val="Normal (Web)"/>
    <w:basedOn w:val="Standard"/>
    <w:uiPriority w:val="99"/>
    <w:semiHidden/>
    <w:unhideWhenUsed/>
    <w:rsid w:val="009D1DCE"/>
    <w:pPr>
      <w:spacing w:before="100" w:beforeAutospacing="1" w:after="100" w:afterAutospacing="1" w:line="240" w:lineRule="auto"/>
    </w:pPr>
    <w:rPr>
      <w:rFonts w:ascii="Times New Roman" w:eastAsia="Times New Roman" w:hAnsi="Times New Roman" w:cs="Times New Roman"/>
      <w:kern w:val="0"/>
      <w:lang w:eastAsia="de-DE"/>
      <w14:ligatures w14:val="none"/>
    </w:rPr>
  </w:style>
  <w:style w:type="character" w:styleId="Fett">
    <w:name w:val="Strong"/>
    <w:basedOn w:val="Absatz-Standardschriftart"/>
    <w:uiPriority w:val="22"/>
    <w:qFormat/>
    <w:rsid w:val="009D1DCE"/>
    <w:rPr>
      <w:b/>
      <w:bCs/>
    </w:rPr>
  </w:style>
  <w:style w:type="character" w:styleId="Hervorhebung">
    <w:name w:val="Emphasis"/>
    <w:basedOn w:val="Absatz-Standardschriftart"/>
    <w:uiPriority w:val="20"/>
    <w:qFormat/>
    <w:rsid w:val="009D1DCE"/>
    <w:rPr>
      <w:i/>
      <w:iCs/>
    </w:rPr>
  </w:style>
  <w:style w:type="character" w:customStyle="1" w:styleId="whitespace-normal">
    <w:name w:val="whitespace-normal"/>
    <w:basedOn w:val="Absatz-Standardschriftart"/>
    <w:rsid w:val="009D1D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A265E95BDD5AF48A318AFC9074D1A17" ma:contentTypeVersion="19" ma:contentTypeDescription="Ein neues Dokument erstellen." ma:contentTypeScope="" ma:versionID="5e1c5750271fffe422a73ecf7c73c065">
  <xsd:schema xmlns:xsd="http://www.w3.org/2001/XMLSchema" xmlns:xs="http://www.w3.org/2001/XMLSchema" xmlns:p="http://schemas.microsoft.com/office/2006/metadata/properties" xmlns:ns2="ea626501-0a72-48e6-b789-dd9a114e787e" xmlns:ns3="e6114753-ed37-47e3-9b7e-d7b5d746bec1" targetNamespace="http://schemas.microsoft.com/office/2006/metadata/properties" ma:root="true" ma:fieldsID="74de4af0c48469d018e87a9caad14508" ns2:_="" ns3:_="">
    <xsd:import namespace="ea626501-0a72-48e6-b789-dd9a114e787e"/>
    <xsd:import namespace="e6114753-ed37-47e3-9b7e-d7b5d746bec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626501-0a72-48e6-b789-dd9a114e78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619ee979-af80-4cdc-9715-3635f341ba8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6114753-ed37-47e3-9b7e-d7b5d746bec1"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eccdea4-a1ba-4ab4-8b26-680667696e98}" ma:internalName="TaxCatchAll" ma:showField="CatchAllData" ma:web="e6114753-ed37-47e3-9b7e-d7b5d746bec1">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a626501-0a72-48e6-b789-dd9a114e787e">
      <Terms xmlns="http://schemas.microsoft.com/office/infopath/2007/PartnerControls"/>
    </lcf76f155ced4ddcb4097134ff3c332f>
    <TaxCatchAll xmlns="e6114753-ed37-47e3-9b7e-d7b5d746bec1" xsi:nil="true"/>
  </documentManagement>
</p:properties>
</file>

<file path=customXml/itemProps1.xml><?xml version="1.0" encoding="utf-8"?>
<ds:datastoreItem xmlns:ds="http://schemas.openxmlformats.org/officeDocument/2006/customXml" ds:itemID="{188253A8-77E5-4520-96A3-3C31CA11020C}"/>
</file>

<file path=customXml/itemProps2.xml><?xml version="1.0" encoding="utf-8"?>
<ds:datastoreItem xmlns:ds="http://schemas.openxmlformats.org/officeDocument/2006/customXml" ds:itemID="{4388E30A-C1EE-4F8B-BE3F-AA490FDFAAA9}"/>
</file>

<file path=customXml/itemProps3.xml><?xml version="1.0" encoding="utf-8"?>
<ds:datastoreItem xmlns:ds="http://schemas.openxmlformats.org/officeDocument/2006/customXml" ds:itemID="{8BA9C3FA-0309-4748-A582-D3BB5E293E9C}"/>
</file>

<file path=docProps/app.xml><?xml version="1.0" encoding="utf-8"?>
<Properties xmlns="http://schemas.openxmlformats.org/officeDocument/2006/extended-properties" xmlns:vt="http://schemas.openxmlformats.org/officeDocument/2006/docPropsVTypes">
  <Template>Normal</Template>
  <TotalTime>0</TotalTime>
  <Pages>2</Pages>
  <Words>677</Words>
  <Characters>4269</Characters>
  <Application>Microsoft Office Word</Application>
  <DocSecurity>0</DocSecurity>
  <Lines>35</Lines>
  <Paragraphs>9</Paragraphs>
  <ScaleCrop>false</ScaleCrop>
  <Company/>
  <LinksUpToDate>false</LinksUpToDate>
  <CharactersWithSpaces>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Milz</dc:creator>
  <cp:keywords/>
  <dc:description/>
  <cp:lastModifiedBy>Florian Milz</cp:lastModifiedBy>
  <cp:revision>1</cp:revision>
  <dcterms:created xsi:type="dcterms:W3CDTF">2026-04-13T13:58:00Z</dcterms:created>
  <dcterms:modified xsi:type="dcterms:W3CDTF">2026-04-13T14:02:00Z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0x0101007A265E95BDD5AF48A318AFC9074D1A17</vt:lpwstr>
  </property>
</Properties>
</file>